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76BF60" w14:textId="77777777" w:rsidR="00467623" w:rsidRDefault="00467623" w:rsidP="00467623">
      <w:pPr>
        <w:pStyle w:val="Default"/>
      </w:pPr>
    </w:p>
    <w:p w14:paraId="40989047" w14:textId="6A1D7952" w:rsidR="00467623" w:rsidRDefault="00467623" w:rsidP="00467623">
      <w:pPr>
        <w:pStyle w:val="Default"/>
        <w:rPr>
          <w:b/>
          <w:bCs/>
          <w:sz w:val="22"/>
          <w:szCs w:val="22"/>
          <w:u w:val="single"/>
        </w:rPr>
      </w:pPr>
      <w:r w:rsidRPr="00467623">
        <w:rPr>
          <w:b/>
          <w:u w:val="single"/>
        </w:rPr>
        <w:t xml:space="preserve">VoIP Remote Call Forwarding </w:t>
      </w:r>
      <w:r w:rsidRPr="00467623">
        <w:rPr>
          <w:b/>
          <w:bCs/>
          <w:sz w:val="22"/>
          <w:szCs w:val="22"/>
          <w:u w:val="single"/>
        </w:rPr>
        <w:t xml:space="preserve"> </w:t>
      </w:r>
    </w:p>
    <w:p w14:paraId="07C427EB" w14:textId="77777777" w:rsidR="00467623" w:rsidRPr="00467623" w:rsidRDefault="00467623" w:rsidP="00467623">
      <w:pPr>
        <w:pStyle w:val="Default"/>
        <w:rPr>
          <w:b/>
          <w:sz w:val="22"/>
          <w:szCs w:val="22"/>
          <w:u w:val="single"/>
        </w:rPr>
      </w:pPr>
    </w:p>
    <w:p w14:paraId="531FC551" w14:textId="766B6A7E" w:rsidR="00467623" w:rsidRDefault="00467623" w:rsidP="00467623">
      <w:pPr>
        <w:pStyle w:val="Default"/>
        <w:numPr>
          <w:ilvl w:val="0"/>
          <w:numId w:val="1"/>
        </w:numPr>
      </w:pPr>
      <w:r w:rsidRPr="00467623">
        <w:t>Dial the access number for Call Forward Remote Access</w:t>
      </w:r>
      <w:r>
        <w:t xml:space="preserve">.  </w:t>
      </w:r>
    </w:p>
    <w:p w14:paraId="76C46E7E" w14:textId="77777777" w:rsidR="00467623" w:rsidRDefault="00467623" w:rsidP="00467623">
      <w:pPr>
        <w:pStyle w:val="Default"/>
        <w:numPr>
          <w:ilvl w:val="1"/>
          <w:numId w:val="1"/>
        </w:numPr>
      </w:pPr>
      <w:r>
        <w:t>Contact Comm Tech Voice Services staff for setup.</w:t>
      </w:r>
    </w:p>
    <w:p w14:paraId="11E158E4" w14:textId="72C0F10B" w:rsidR="00467623" w:rsidRDefault="00467623" w:rsidP="00467623">
      <w:pPr>
        <w:pStyle w:val="Default"/>
        <w:numPr>
          <w:ilvl w:val="1"/>
          <w:numId w:val="1"/>
        </w:numPr>
      </w:pPr>
      <w:r>
        <w:t xml:space="preserve">Contact Comm Tech Voice Services staff for the correct access number (options provided here).  </w:t>
      </w:r>
    </w:p>
    <w:p w14:paraId="68C27398" w14:textId="77777777" w:rsidR="00467623" w:rsidRDefault="00467623" w:rsidP="00467623">
      <w:pPr>
        <w:pStyle w:val="Default"/>
        <w:ind w:left="720"/>
      </w:pPr>
    </w:p>
    <w:p w14:paraId="5EF8AE66" w14:textId="77777777" w:rsidR="00467623" w:rsidRPr="00467623" w:rsidRDefault="00467623" w:rsidP="00467623">
      <w:pPr>
        <w:pStyle w:val="Default"/>
        <w:numPr>
          <w:ilvl w:val="2"/>
          <w:numId w:val="1"/>
        </w:numPr>
        <w:rPr>
          <w:rFonts w:asciiTheme="minorHAnsi" w:hAnsiTheme="minorHAnsi" w:cstheme="minorHAnsi"/>
        </w:rPr>
      </w:pPr>
      <w:r w:rsidRPr="00467623">
        <w:rPr>
          <w:rFonts w:asciiTheme="minorHAnsi" w:hAnsiTheme="minorHAnsi" w:cstheme="minorHAnsi"/>
          <w:bCs/>
        </w:rPr>
        <w:t>919-445-2828 (5-2828 internally)</w:t>
      </w:r>
    </w:p>
    <w:p w14:paraId="219D3F72" w14:textId="2897AC1E" w:rsidR="00467623" w:rsidRPr="00467623" w:rsidRDefault="00467623" w:rsidP="00467623">
      <w:pPr>
        <w:pStyle w:val="Default"/>
        <w:numPr>
          <w:ilvl w:val="2"/>
          <w:numId w:val="1"/>
        </w:numPr>
        <w:rPr>
          <w:rFonts w:asciiTheme="minorHAnsi" w:hAnsiTheme="minorHAnsi" w:cstheme="minorHAnsi"/>
        </w:rPr>
      </w:pPr>
      <w:r w:rsidRPr="00467623">
        <w:rPr>
          <w:rFonts w:asciiTheme="minorHAnsi" w:hAnsiTheme="minorHAnsi" w:cstheme="minorHAnsi"/>
          <w:bCs/>
        </w:rPr>
        <w:t>919-445-6565 (5-6565 internally)</w:t>
      </w:r>
    </w:p>
    <w:p w14:paraId="657762B2" w14:textId="77777777" w:rsidR="00467623" w:rsidRPr="00467623" w:rsidRDefault="00467623" w:rsidP="00467623">
      <w:pPr>
        <w:pStyle w:val="Default"/>
        <w:numPr>
          <w:ilvl w:val="2"/>
          <w:numId w:val="1"/>
        </w:numPr>
        <w:rPr>
          <w:rFonts w:asciiTheme="minorHAnsi" w:hAnsiTheme="minorHAnsi" w:cstheme="minorHAnsi"/>
        </w:rPr>
      </w:pPr>
      <w:r w:rsidRPr="00467623">
        <w:rPr>
          <w:rFonts w:asciiTheme="minorHAnsi" w:hAnsiTheme="minorHAnsi" w:cstheme="minorHAnsi"/>
          <w:bCs/>
        </w:rPr>
        <w:t xml:space="preserve">919-843-5656 (3-5656 internally) </w:t>
      </w:r>
    </w:p>
    <w:p w14:paraId="07817852" w14:textId="77777777" w:rsidR="00467623" w:rsidRPr="00467623" w:rsidRDefault="00467623" w:rsidP="00467623">
      <w:pPr>
        <w:pStyle w:val="Default"/>
        <w:numPr>
          <w:ilvl w:val="2"/>
          <w:numId w:val="1"/>
        </w:numPr>
        <w:rPr>
          <w:rFonts w:asciiTheme="minorHAnsi" w:hAnsiTheme="minorHAnsi" w:cstheme="minorHAnsi"/>
        </w:rPr>
      </w:pPr>
      <w:r w:rsidRPr="00467623">
        <w:rPr>
          <w:rFonts w:asciiTheme="minorHAnsi" w:hAnsiTheme="minorHAnsi" w:cstheme="minorHAnsi"/>
          <w:bCs/>
        </w:rPr>
        <w:t xml:space="preserve">919-445-9494 (5-9494 internally) </w:t>
      </w:r>
    </w:p>
    <w:p w14:paraId="639D6426" w14:textId="77777777" w:rsidR="00467623" w:rsidRPr="00467623" w:rsidRDefault="00467623" w:rsidP="00467623">
      <w:pPr>
        <w:pStyle w:val="Default"/>
        <w:numPr>
          <w:ilvl w:val="2"/>
          <w:numId w:val="1"/>
        </w:numPr>
        <w:rPr>
          <w:rFonts w:asciiTheme="minorHAnsi" w:hAnsiTheme="minorHAnsi" w:cstheme="minorHAnsi"/>
        </w:rPr>
      </w:pPr>
      <w:r w:rsidRPr="00467623">
        <w:rPr>
          <w:rFonts w:asciiTheme="minorHAnsi" w:hAnsiTheme="minorHAnsi" w:cstheme="minorHAnsi"/>
          <w:bCs/>
        </w:rPr>
        <w:t xml:space="preserve">919-843-5566 (3-5566 internally) </w:t>
      </w:r>
    </w:p>
    <w:p w14:paraId="2AFD0CE1" w14:textId="77777777" w:rsidR="00467623" w:rsidRPr="00467623" w:rsidRDefault="00467623" w:rsidP="00467623">
      <w:pPr>
        <w:pStyle w:val="Default"/>
        <w:numPr>
          <w:ilvl w:val="2"/>
          <w:numId w:val="1"/>
        </w:numPr>
        <w:rPr>
          <w:rFonts w:asciiTheme="minorHAnsi" w:hAnsiTheme="minorHAnsi" w:cstheme="minorHAnsi"/>
        </w:rPr>
      </w:pPr>
      <w:r w:rsidRPr="00467623">
        <w:rPr>
          <w:rFonts w:asciiTheme="minorHAnsi" w:hAnsiTheme="minorHAnsi" w:cstheme="minorHAnsi"/>
          <w:bCs/>
        </w:rPr>
        <w:t>919-962-6263 (2-6263 internally)</w:t>
      </w:r>
      <w:r w:rsidRPr="00467623">
        <w:rPr>
          <w:rFonts w:asciiTheme="minorHAnsi" w:hAnsiTheme="minorHAnsi" w:cstheme="minorHAnsi"/>
        </w:rPr>
        <w:t xml:space="preserve"> </w:t>
      </w:r>
    </w:p>
    <w:p w14:paraId="1D9B5529" w14:textId="572E6C49" w:rsidR="00467623" w:rsidRPr="00467623" w:rsidRDefault="00467623" w:rsidP="00467623">
      <w:pPr>
        <w:pStyle w:val="Default"/>
        <w:numPr>
          <w:ilvl w:val="2"/>
          <w:numId w:val="1"/>
        </w:numPr>
        <w:rPr>
          <w:rFonts w:asciiTheme="minorHAnsi" w:hAnsiTheme="minorHAnsi" w:cstheme="minorHAnsi"/>
        </w:rPr>
      </w:pPr>
      <w:r w:rsidRPr="00467623">
        <w:rPr>
          <w:rFonts w:asciiTheme="minorHAnsi" w:hAnsiTheme="minorHAnsi" w:cstheme="minorHAnsi"/>
          <w:bCs/>
        </w:rPr>
        <w:t xml:space="preserve">919-445-0000 (5-0000 internally) </w:t>
      </w:r>
    </w:p>
    <w:p w14:paraId="3B73D915" w14:textId="77777777" w:rsidR="00467623" w:rsidRPr="00467623" w:rsidRDefault="00467623" w:rsidP="00467623">
      <w:pPr>
        <w:pStyle w:val="Default"/>
      </w:pPr>
    </w:p>
    <w:p w14:paraId="665BC867" w14:textId="6BA68FB5" w:rsidR="00467623" w:rsidRDefault="00467623" w:rsidP="00467623">
      <w:pPr>
        <w:pStyle w:val="Default"/>
        <w:ind w:left="1080"/>
        <w:rPr>
          <w:b/>
          <w:bCs/>
        </w:rPr>
      </w:pPr>
      <w:r w:rsidRPr="00467623">
        <w:t xml:space="preserve">If you are calling from a phone that does not have this feature enabled, the system will ask for your mailbox ID followed by the pound key </w:t>
      </w:r>
      <w:r w:rsidRPr="00467623">
        <w:rPr>
          <w:b/>
          <w:bCs/>
        </w:rPr>
        <w:t xml:space="preserve">#. </w:t>
      </w:r>
    </w:p>
    <w:p w14:paraId="6FE3FB5A" w14:textId="77777777" w:rsidR="00467623" w:rsidRPr="00467623" w:rsidRDefault="00467623" w:rsidP="00467623">
      <w:pPr>
        <w:pStyle w:val="Default"/>
        <w:ind w:left="1080"/>
      </w:pPr>
    </w:p>
    <w:p w14:paraId="6A240616" w14:textId="6EEC36CB" w:rsidR="00467623" w:rsidRDefault="00467623" w:rsidP="00467623">
      <w:pPr>
        <w:pStyle w:val="Default"/>
        <w:ind w:left="360" w:firstLine="720"/>
        <w:rPr>
          <w:b/>
          <w:bCs/>
        </w:rPr>
      </w:pPr>
      <w:r w:rsidRPr="00467623">
        <w:rPr>
          <w:b/>
          <w:bCs/>
        </w:rPr>
        <w:t xml:space="preserve">Your mailbox ID is your 5-digit extension number. </w:t>
      </w:r>
    </w:p>
    <w:p w14:paraId="76FEF710" w14:textId="77777777" w:rsidR="00467623" w:rsidRPr="00467623" w:rsidRDefault="00467623" w:rsidP="00467623">
      <w:pPr>
        <w:pStyle w:val="Default"/>
        <w:ind w:left="360" w:firstLine="720"/>
      </w:pPr>
    </w:p>
    <w:p w14:paraId="030A5EB3" w14:textId="1C4E0137" w:rsidR="00467623" w:rsidRPr="00467623" w:rsidRDefault="00467623" w:rsidP="00467623">
      <w:pPr>
        <w:pStyle w:val="Default"/>
        <w:numPr>
          <w:ilvl w:val="0"/>
          <w:numId w:val="1"/>
        </w:numPr>
      </w:pPr>
      <w:r w:rsidRPr="00467623">
        <w:t xml:space="preserve">The system will ask for your passcode followed by the pound key </w:t>
      </w:r>
      <w:r w:rsidRPr="00467623">
        <w:rPr>
          <w:b/>
          <w:bCs/>
        </w:rPr>
        <w:t xml:space="preserve">#. </w:t>
      </w:r>
    </w:p>
    <w:p w14:paraId="3FDFB14D" w14:textId="77777777" w:rsidR="00467623" w:rsidRPr="00467623" w:rsidRDefault="00467623" w:rsidP="00467623">
      <w:pPr>
        <w:pStyle w:val="Default"/>
      </w:pPr>
    </w:p>
    <w:p w14:paraId="2C6B672B" w14:textId="2F619C03" w:rsidR="00467623" w:rsidRPr="00467623" w:rsidRDefault="00467623" w:rsidP="00467623">
      <w:pPr>
        <w:pStyle w:val="Default"/>
        <w:ind w:left="720" w:firstLine="720"/>
      </w:pPr>
      <w:r w:rsidRPr="00467623">
        <w:rPr>
          <w:b/>
          <w:bCs/>
        </w:rPr>
        <w:t>The default passcode is your 5-digit extension</w:t>
      </w:r>
      <w:r w:rsidRPr="00467623">
        <w:t xml:space="preserve">. </w:t>
      </w:r>
    </w:p>
    <w:p w14:paraId="69A7CB2A" w14:textId="4EAAEC31" w:rsidR="00467623" w:rsidRDefault="00467623" w:rsidP="00467623">
      <w:pPr>
        <w:pStyle w:val="Default"/>
        <w:ind w:left="720" w:firstLine="720"/>
      </w:pPr>
      <w:r w:rsidRPr="00467623">
        <w:t xml:space="preserve">If you need to access another extension, Press </w:t>
      </w:r>
      <w:r w:rsidRPr="00467623">
        <w:rPr>
          <w:b/>
          <w:bCs/>
        </w:rPr>
        <w:t>*</w:t>
      </w:r>
      <w:r w:rsidRPr="00467623">
        <w:t xml:space="preserve">. </w:t>
      </w:r>
    </w:p>
    <w:p w14:paraId="0E33EA1F" w14:textId="77777777" w:rsidR="00467623" w:rsidRPr="00467623" w:rsidRDefault="00467623" w:rsidP="00467623">
      <w:pPr>
        <w:pStyle w:val="Default"/>
        <w:ind w:left="720" w:firstLine="720"/>
      </w:pPr>
    </w:p>
    <w:p w14:paraId="6529E764" w14:textId="090E8623" w:rsidR="00467623" w:rsidRPr="00467623" w:rsidRDefault="00467623" w:rsidP="00467623">
      <w:pPr>
        <w:pStyle w:val="Default"/>
        <w:numPr>
          <w:ilvl w:val="0"/>
          <w:numId w:val="1"/>
        </w:numPr>
      </w:pPr>
      <w:r w:rsidRPr="00467623">
        <w:t xml:space="preserve">Press </w:t>
      </w:r>
      <w:r w:rsidRPr="00467623">
        <w:rPr>
          <w:b/>
          <w:bCs/>
        </w:rPr>
        <w:t xml:space="preserve">4 </w:t>
      </w:r>
      <w:r w:rsidRPr="00467623">
        <w:t xml:space="preserve">to access the </w:t>
      </w:r>
      <w:r w:rsidRPr="00467623">
        <w:rPr>
          <w:b/>
          <w:bCs/>
        </w:rPr>
        <w:t xml:space="preserve">Call Forwarding Options Menu </w:t>
      </w:r>
    </w:p>
    <w:p w14:paraId="139EDF11" w14:textId="77777777" w:rsidR="00467623" w:rsidRPr="00467623" w:rsidRDefault="00467623" w:rsidP="00467623">
      <w:pPr>
        <w:pStyle w:val="Default"/>
      </w:pPr>
    </w:p>
    <w:p w14:paraId="50E04CB1" w14:textId="77777777" w:rsidR="00467623" w:rsidRPr="00467623" w:rsidRDefault="00467623" w:rsidP="00467623">
      <w:pPr>
        <w:pStyle w:val="Default"/>
        <w:ind w:left="720" w:firstLine="720"/>
      </w:pPr>
      <w:r w:rsidRPr="00467623">
        <w:t xml:space="preserve">Press </w:t>
      </w:r>
      <w:r w:rsidRPr="00467623">
        <w:rPr>
          <w:b/>
          <w:bCs/>
        </w:rPr>
        <w:t xml:space="preserve">1 </w:t>
      </w:r>
      <w:r w:rsidRPr="00467623">
        <w:t xml:space="preserve">to Activate Call Forwarding </w:t>
      </w:r>
    </w:p>
    <w:p w14:paraId="47EB0103" w14:textId="77777777" w:rsidR="00467623" w:rsidRPr="00467623" w:rsidRDefault="00467623" w:rsidP="00467623">
      <w:pPr>
        <w:pStyle w:val="Default"/>
        <w:ind w:left="720" w:firstLine="720"/>
      </w:pPr>
      <w:r w:rsidRPr="00467623">
        <w:t xml:space="preserve">Press </w:t>
      </w:r>
      <w:r w:rsidRPr="00467623">
        <w:rPr>
          <w:b/>
          <w:bCs/>
        </w:rPr>
        <w:t xml:space="preserve">2 </w:t>
      </w:r>
      <w:r w:rsidRPr="00467623">
        <w:t xml:space="preserve">to Deactivate Call Forwarding </w:t>
      </w:r>
    </w:p>
    <w:p w14:paraId="1D929A59" w14:textId="77777777" w:rsidR="00467623" w:rsidRPr="00467623" w:rsidRDefault="00467623" w:rsidP="00467623">
      <w:pPr>
        <w:pStyle w:val="Default"/>
        <w:ind w:left="720" w:firstLine="720"/>
      </w:pPr>
      <w:r w:rsidRPr="00467623">
        <w:t xml:space="preserve">Press </w:t>
      </w:r>
      <w:r w:rsidRPr="00467623">
        <w:rPr>
          <w:b/>
          <w:bCs/>
        </w:rPr>
        <w:t xml:space="preserve">3 </w:t>
      </w:r>
      <w:r w:rsidRPr="00467623">
        <w:t xml:space="preserve">to Change the Call Forwarding Destination </w:t>
      </w:r>
    </w:p>
    <w:p w14:paraId="1C37FC09" w14:textId="77777777" w:rsidR="00467623" w:rsidRPr="00467623" w:rsidRDefault="00467623" w:rsidP="00467623">
      <w:pPr>
        <w:pStyle w:val="Default"/>
        <w:ind w:left="720" w:firstLine="720"/>
      </w:pPr>
      <w:r w:rsidRPr="00467623">
        <w:t xml:space="preserve">Press </w:t>
      </w:r>
      <w:r w:rsidRPr="00467623">
        <w:rPr>
          <w:b/>
          <w:bCs/>
        </w:rPr>
        <w:t xml:space="preserve">4 </w:t>
      </w:r>
      <w:r w:rsidRPr="00467623">
        <w:t xml:space="preserve">to Check the Status of your Call Forwarding </w:t>
      </w:r>
    </w:p>
    <w:p w14:paraId="2ACCA57C" w14:textId="0B3C0FC8" w:rsidR="00467623" w:rsidRDefault="00467623" w:rsidP="00467623">
      <w:pPr>
        <w:pStyle w:val="Default"/>
        <w:rPr>
          <w:b/>
          <w:bCs/>
          <w:u w:val="single"/>
        </w:rPr>
      </w:pPr>
      <w:r w:rsidRPr="00467623">
        <w:rPr>
          <w:b/>
          <w:bCs/>
          <w:u w:val="single"/>
        </w:rPr>
        <w:t xml:space="preserve">Tips </w:t>
      </w:r>
    </w:p>
    <w:p w14:paraId="1A3621FB" w14:textId="77777777" w:rsidR="00467623" w:rsidRPr="00467623" w:rsidRDefault="00467623" w:rsidP="00467623">
      <w:pPr>
        <w:pStyle w:val="Default"/>
        <w:rPr>
          <w:u w:val="single"/>
        </w:rPr>
      </w:pPr>
    </w:p>
    <w:p w14:paraId="07F55314" w14:textId="2220D06B" w:rsidR="00467623" w:rsidRPr="00467623" w:rsidRDefault="00467623" w:rsidP="00467623">
      <w:pPr>
        <w:pStyle w:val="Default"/>
        <w:numPr>
          <w:ilvl w:val="0"/>
          <w:numId w:val="1"/>
        </w:numPr>
        <w:spacing w:after="51"/>
      </w:pPr>
      <w:r w:rsidRPr="00467623">
        <w:t xml:space="preserve">You should change your passcode often </w:t>
      </w:r>
    </w:p>
    <w:p w14:paraId="6980CF40" w14:textId="6E2A5F7A" w:rsidR="00467623" w:rsidRPr="00467623" w:rsidRDefault="00467623" w:rsidP="00467623">
      <w:pPr>
        <w:pStyle w:val="Default"/>
        <w:numPr>
          <w:ilvl w:val="0"/>
          <w:numId w:val="1"/>
        </w:numPr>
        <w:spacing w:after="51"/>
      </w:pPr>
      <w:r w:rsidRPr="00467623">
        <w:t xml:space="preserve">Calls cannot be forwarded to International Numbers </w:t>
      </w:r>
    </w:p>
    <w:p w14:paraId="0D9BB1CE" w14:textId="3E263870" w:rsidR="00467623" w:rsidRPr="00467623" w:rsidRDefault="00467623" w:rsidP="00467623">
      <w:pPr>
        <w:pStyle w:val="Default"/>
        <w:numPr>
          <w:ilvl w:val="0"/>
          <w:numId w:val="1"/>
        </w:numPr>
        <w:spacing w:after="51"/>
      </w:pPr>
      <w:r w:rsidRPr="00467623">
        <w:t xml:space="preserve">Press </w:t>
      </w:r>
      <w:r w:rsidRPr="00467623">
        <w:rPr>
          <w:b/>
          <w:bCs/>
        </w:rPr>
        <w:t xml:space="preserve"># </w:t>
      </w:r>
      <w:r w:rsidRPr="00467623">
        <w:t xml:space="preserve">to repeat any menu </w:t>
      </w:r>
    </w:p>
    <w:p w14:paraId="2900E05D" w14:textId="22F52520" w:rsidR="00467623" w:rsidRPr="00467623" w:rsidRDefault="00467623" w:rsidP="00467623">
      <w:pPr>
        <w:pStyle w:val="Default"/>
        <w:numPr>
          <w:ilvl w:val="0"/>
          <w:numId w:val="1"/>
        </w:numPr>
        <w:spacing w:after="51"/>
      </w:pPr>
      <w:r w:rsidRPr="00467623">
        <w:t xml:space="preserve">Press </w:t>
      </w:r>
      <w:r w:rsidRPr="00467623">
        <w:rPr>
          <w:b/>
          <w:bCs/>
        </w:rPr>
        <w:t xml:space="preserve">* </w:t>
      </w:r>
      <w:r w:rsidRPr="00467623">
        <w:t xml:space="preserve">to go back </w:t>
      </w:r>
    </w:p>
    <w:p w14:paraId="21AC0FED" w14:textId="157AC5C8" w:rsidR="00467623" w:rsidRPr="00467623" w:rsidRDefault="00467623" w:rsidP="00467623">
      <w:pPr>
        <w:pStyle w:val="Default"/>
        <w:numPr>
          <w:ilvl w:val="0"/>
          <w:numId w:val="1"/>
        </w:numPr>
      </w:pPr>
      <w:r w:rsidRPr="00467623">
        <w:t xml:space="preserve">From the Main Menu, </w:t>
      </w:r>
      <w:r>
        <w:t>p</w:t>
      </w:r>
      <w:r w:rsidRPr="00467623">
        <w:t xml:space="preserve">ress </w:t>
      </w:r>
      <w:r w:rsidRPr="00467623">
        <w:rPr>
          <w:b/>
          <w:bCs/>
        </w:rPr>
        <w:t xml:space="preserve">9 </w:t>
      </w:r>
      <w:r w:rsidRPr="00467623">
        <w:t xml:space="preserve">to exit the system </w:t>
      </w:r>
    </w:p>
    <w:p w14:paraId="6A0C5019" w14:textId="77777777" w:rsidR="001D7772" w:rsidRDefault="001D7772">
      <w:bookmarkStart w:id="0" w:name="_GoBack"/>
      <w:bookmarkEnd w:id="0"/>
    </w:p>
    <w:sectPr w:rsidR="001D7772" w:rsidSect="00EE6D3F">
      <w:pgSz w:w="12240" w:h="16340"/>
      <w:pgMar w:top="1889" w:right="1114" w:bottom="1440" w:left="12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E5496"/>
    <w:multiLevelType w:val="hybridMultilevel"/>
    <w:tmpl w:val="CC626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623"/>
    <w:rsid w:val="001D7772"/>
    <w:rsid w:val="0046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3346A"/>
  <w15:chartTrackingRefBased/>
  <w15:docId w15:val="{92BB7B05-E505-4079-A57C-F66E13749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676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Beasley, Cheri Barrett</dc:creator>
  <cp:keywords/>
  <dc:description/>
  <cp:lastModifiedBy>Beasley, Cheri Barrett</cp:lastModifiedBy>
  <cp:revision>1</cp:revision>
  <dcterms:created xsi:type="dcterms:W3CDTF">2019-01-25T18:31:00Z</dcterms:created>
  <dcterms:modified xsi:type="dcterms:W3CDTF">2019-01-25T18:41:00Z</dcterms:modified>
</cp:coreProperties>
</file>